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0" w:name="_GoBack"/>
      <w:bookmarkEnd w:id="0"/>
      <w:r w:rsidRPr="003672FF">
        <w:t>Статья 175. Специальный счет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 xml:space="preserve">1. Специальный счет открывается в банке в соответствии с Гражданским </w:t>
      </w:r>
      <w:hyperlink r:id="rId5" w:history="1">
        <w:r w:rsidRPr="003672FF">
          <w:t>кодексом</w:t>
        </w:r>
      </w:hyperlink>
      <w:r w:rsidRPr="003672FF">
        <w:t xml:space="preserve"> Российской Федерации и особенностями, установленными настоящим Кодексом. Денежные средства, внесенные на специальный счет, используются на цели, указанные в </w:t>
      </w:r>
      <w:hyperlink w:anchor="Par2015" w:history="1">
        <w:r w:rsidRPr="003672FF">
          <w:t>статье 174</w:t>
        </w:r>
      </w:hyperlink>
      <w:r w:rsidRPr="003672FF">
        <w:t xml:space="preserve"> настоящего Кодекса.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>2. Владельцем специального счета может быть: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672FF"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</w:t>
      </w:r>
      <w:proofErr w:type="gramEnd"/>
      <w:r w:rsidRPr="003672FF">
        <w:t xml:space="preserve"> элементы инфраструктуры, которые предназначены для совместного использования собственниками помещений в данных домах;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 xml:space="preserve">2) </w:t>
      </w:r>
      <w:proofErr w:type="gramStart"/>
      <w:r w:rsidRPr="003672FF">
        <w:t>осуществляющие</w:t>
      </w:r>
      <w:proofErr w:type="gramEnd"/>
      <w:r w:rsidRPr="003672FF">
        <w:t xml:space="preserve"> управление многоквартирным домом жилищный кооператив или иной специализированный потребительский кооператив.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29"/>
      <w:bookmarkEnd w:id="1"/>
      <w:r w:rsidRPr="003672FF">
        <w:t>3. 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>4. 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>5. Договор специального счета является бессрочным.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 xml:space="preserve">6. </w:t>
      </w:r>
      <w:proofErr w:type="gramStart"/>
      <w:r w:rsidRPr="003672FF">
        <w:t xml:space="preserve">На денежные средства, находящиеся на специальном счете, не может быть обращено взыскание по обязательствам владельца этого счета, за исключением обязательств, вытекающих из договоров, заключенных на основании решений общего собрания собственников помещений в многоквартирном доме, указанных в </w:t>
      </w:r>
      <w:hyperlink w:anchor="Par601" w:history="1">
        <w:r w:rsidRPr="003672FF">
          <w:t>пункте 1.2 части 2 статьи 44</w:t>
        </w:r>
      </w:hyperlink>
      <w:r w:rsidRPr="003672FF">
        <w:t xml:space="preserve"> настоящего Кодекса, а также договоров на оказание услуг и (или) выполнение работ по капитальному ремонту общего имущества в</w:t>
      </w:r>
      <w:proofErr w:type="gramEnd"/>
      <w:r w:rsidRPr="003672FF">
        <w:t xml:space="preserve"> </w:t>
      </w:r>
      <w:proofErr w:type="gramStart"/>
      <w:r w:rsidRPr="003672FF">
        <w:t>этом</w:t>
      </w:r>
      <w:proofErr w:type="gramEnd"/>
      <w:r w:rsidRPr="003672FF">
        <w:t xml:space="preserve">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3672FF" w:rsidRPr="003672FF" w:rsidRDefault="003672FF" w:rsidP="003672FF">
      <w:pPr>
        <w:widowControl w:val="0"/>
        <w:autoSpaceDE w:val="0"/>
        <w:autoSpaceDN w:val="0"/>
        <w:adjustRightInd w:val="0"/>
        <w:ind w:firstLine="540"/>
        <w:jc w:val="both"/>
      </w:pPr>
      <w:r w:rsidRPr="003672FF">
        <w:t>7. 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3F42B4" w:rsidRDefault="003F42B4"/>
    <w:sectPr w:rsidR="003F42B4" w:rsidSect="00257C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D"/>
    <w:rsid w:val="00257C37"/>
    <w:rsid w:val="003672FF"/>
    <w:rsid w:val="003F42B4"/>
    <w:rsid w:val="00567E2D"/>
    <w:rsid w:val="005D3B55"/>
    <w:rsid w:val="006D1211"/>
    <w:rsid w:val="00807B64"/>
    <w:rsid w:val="009776B7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6EF43C05A999916CB493046D414893F6B2AF1AAF523035BFEA40CBD49501BB0FBF9997F284D9B0CBn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2018-12-25T12:02:00Z</dcterms:created>
  <dcterms:modified xsi:type="dcterms:W3CDTF">2018-12-25T12:03:00Z</dcterms:modified>
</cp:coreProperties>
</file>